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928AB" w14:textId="42DB180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B622B">
        <w:rPr>
          <w:rFonts w:ascii="Arial" w:eastAsia="SimSun" w:hAnsi="Arial" w:cs="Times New Roman"/>
          <w:b/>
          <w:sz w:val="24"/>
          <w:szCs w:val="20"/>
          <w:lang w:val="en-GB"/>
        </w:rPr>
        <w:t>9</w:t>
      </w:r>
      <w:r w:rsidR="00CB6167">
        <w:rPr>
          <w:rFonts w:ascii="Arial" w:eastAsia="SimSun" w:hAnsi="Arial" w:cs="Times New Roman"/>
          <w:b/>
          <w:sz w:val="24"/>
          <w:szCs w:val="20"/>
          <w:lang w:val="en-GB"/>
        </w:rPr>
        <w:t>8</w:t>
      </w:r>
      <w:r w:rsidR="004A0531">
        <w:rPr>
          <w:rFonts w:ascii="Arial" w:eastAsia="SimSun" w:hAnsi="Arial" w:cs="Times New Roman"/>
          <w:b/>
          <w:sz w:val="24"/>
          <w:szCs w:val="20"/>
          <w:lang w:val="en-GB"/>
        </w:rPr>
        <w:t>-</w:t>
      </w:r>
      <w:r w:rsidR="00A9505E">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CD4953" w:rsidRPr="00CD4953">
        <w:rPr>
          <w:rFonts w:ascii="Arial" w:eastAsia="SimSun" w:hAnsi="Arial" w:cs="Times New Roman"/>
          <w:b/>
          <w:bCs/>
          <w:sz w:val="24"/>
          <w:szCs w:val="20"/>
          <w:lang w:val="en-GB" w:eastAsia="ja-JP"/>
        </w:rPr>
        <w:t>R4-2100565</w:t>
      </w:r>
    </w:p>
    <w:bookmarkEnd w:id="0"/>
    <w:bookmarkEnd w:id="1"/>
    <w:p w14:paraId="5E338201" w14:textId="21CBEAF6"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CA4325">
        <w:rPr>
          <w:rFonts w:ascii="Arial" w:eastAsia="SimSun" w:hAnsi="Arial" w:cs="Times New Roman"/>
          <w:b/>
          <w:sz w:val="24"/>
          <w:szCs w:val="20"/>
          <w:lang w:val="en-GB"/>
        </w:rPr>
        <w:t>2</w:t>
      </w:r>
      <w:r w:rsidR="00A9505E">
        <w:rPr>
          <w:rFonts w:ascii="Arial" w:eastAsia="SimSun" w:hAnsi="Arial" w:cs="Times New Roman"/>
          <w:b/>
          <w:sz w:val="24"/>
          <w:szCs w:val="20"/>
          <w:lang w:val="en-GB"/>
        </w:rPr>
        <w:t xml:space="preserve">5 Jan. </w:t>
      </w:r>
      <w:r w:rsidR="00D71395">
        <w:rPr>
          <w:rFonts w:ascii="Arial" w:eastAsia="SimSun" w:hAnsi="Arial" w:cs="Times New Roman"/>
          <w:b/>
          <w:sz w:val="24"/>
          <w:szCs w:val="20"/>
          <w:lang w:val="en-GB"/>
        </w:rPr>
        <w:t>-</w:t>
      </w:r>
      <w:r w:rsidR="00A9505E">
        <w:rPr>
          <w:rFonts w:ascii="Arial" w:eastAsia="SimSun" w:hAnsi="Arial" w:cs="Times New Roman"/>
          <w:b/>
          <w:sz w:val="24"/>
          <w:szCs w:val="20"/>
          <w:lang w:val="en-GB"/>
        </w:rPr>
        <w:t xml:space="preserve"> 5</w:t>
      </w:r>
      <w:r w:rsidR="00D71395">
        <w:rPr>
          <w:rFonts w:ascii="Arial" w:eastAsia="SimSun" w:hAnsi="Arial" w:cs="Times New Roman"/>
          <w:b/>
          <w:sz w:val="24"/>
          <w:szCs w:val="20"/>
          <w:lang w:val="en-GB"/>
        </w:rPr>
        <w:t xml:space="preserve"> </w:t>
      </w:r>
      <w:proofErr w:type="gramStart"/>
      <w:r w:rsidR="00A9505E">
        <w:rPr>
          <w:rFonts w:ascii="Arial" w:eastAsia="SimSun" w:hAnsi="Arial" w:cs="Times New Roman"/>
          <w:b/>
          <w:sz w:val="24"/>
          <w:szCs w:val="20"/>
          <w:lang w:val="en-GB"/>
        </w:rPr>
        <w:t>Feb</w:t>
      </w:r>
      <w:r w:rsidR="00D71395">
        <w:rPr>
          <w:rFonts w:ascii="Arial" w:eastAsia="SimSun" w:hAnsi="Arial" w:cs="Times New Roman"/>
          <w:b/>
          <w:sz w:val="24"/>
          <w:szCs w:val="20"/>
          <w:lang w:val="en-GB"/>
        </w:rPr>
        <w:t>.</w:t>
      </w:r>
      <w:r w:rsidRPr="004A0531">
        <w:rPr>
          <w:rFonts w:ascii="Arial" w:eastAsia="SimSun" w:hAnsi="Arial" w:cs="Times New Roman"/>
          <w:b/>
          <w:sz w:val="24"/>
          <w:szCs w:val="20"/>
          <w:lang w:val="en-GB"/>
        </w:rPr>
        <w:t>,</w:t>
      </w:r>
      <w:proofErr w:type="gramEnd"/>
      <w:r w:rsidRPr="004A0531">
        <w:rPr>
          <w:rFonts w:ascii="Arial" w:eastAsia="SimSun" w:hAnsi="Arial" w:cs="Times New Roman"/>
          <w:b/>
          <w:sz w:val="24"/>
          <w:szCs w:val="20"/>
          <w:lang w:val="en-GB"/>
        </w:rPr>
        <w:t xml:space="preserve"> 202</w:t>
      </w:r>
      <w:r w:rsidR="00A9505E">
        <w:rPr>
          <w:rFonts w:ascii="Arial" w:eastAsia="SimSun" w:hAnsi="Arial" w:cs="Times New Roman"/>
          <w:b/>
          <w:sz w:val="24"/>
          <w:szCs w:val="20"/>
          <w:lang w:val="en-GB"/>
        </w:rPr>
        <w:t>1</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596A42CF"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C1231" w:rsidRPr="002C1231">
        <w:rPr>
          <w:rFonts w:ascii="Arial" w:eastAsia="Calibri" w:hAnsi="Arial" w:cs="Arial"/>
          <w:b/>
          <w:bCs/>
          <w:sz w:val="24"/>
          <w:lang w:val="en-GB"/>
        </w:rPr>
        <w:t xml:space="preserve">On 47GHZ OTA link budget </w:t>
      </w:r>
      <w:r w:rsidR="002C1231">
        <w:rPr>
          <w:rFonts w:ascii="Arial" w:eastAsia="Calibri" w:hAnsi="Arial" w:cs="Arial"/>
          <w:b/>
          <w:bCs/>
          <w:sz w:val="24"/>
          <w:lang w:val="en-GB"/>
        </w:rPr>
        <w:t>for d</w:t>
      </w:r>
      <w:r w:rsidR="002C1231" w:rsidRPr="002C1231">
        <w:rPr>
          <w:rFonts w:ascii="Arial" w:eastAsia="Calibri" w:hAnsi="Arial" w:cs="Arial"/>
          <w:b/>
          <w:bCs/>
          <w:sz w:val="24"/>
          <w:lang w:val="en-GB"/>
        </w:rPr>
        <w:t>emodulation requirement testing</w:t>
      </w:r>
    </w:p>
    <w:p w14:paraId="139CE457" w14:textId="01658F1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C1231" w:rsidRPr="002C1231">
        <w:rPr>
          <w:rFonts w:ascii="Arial" w:eastAsia="MS Mincho" w:hAnsi="Arial" w:cs="Arial"/>
          <w:b/>
          <w:bCs/>
          <w:sz w:val="24"/>
          <w:szCs w:val="20"/>
          <w:lang w:val="en-GB"/>
        </w:rPr>
        <w:t>9.25.4.3</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77777777" w:rsidR="00841BCD" w:rsidRDefault="00841BCD" w:rsidP="00A37002">
      <w:pPr>
        <w:pStyle w:val="RAN4H1"/>
      </w:pPr>
      <w:r w:rsidRPr="00AE56B1">
        <w:t>Intro</w:t>
      </w:r>
      <w:r w:rsidRPr="00AE56B1">
        <w:rPr>
          <w:rStyle w:val="RAN4H1Char"/>
        </w:rPr>
        <w:t>ductio</w:t>
      </w:r>
      <w:r w:rsidRPr="00AE56B1">
        <w:t>n</w:t>
      </w:r>
    </w:p>
    <w:p w14:paraId="7DCBF81B" w14:textId="214A1A66" w:rsidR="002C1231" w:rsidRDefault="002C1231" w:rsidP="005C23A4">
      <w:pPr>
        <w:rPr>
          <w:lang w:val="en-GB"/>
        </w:rPr>
      </w:pPr>
      <w:r>
        <w:rPr>
          <w:lang w:val="en-GB"/>
        </w:rPr>
        <w:t>In RAN4#97-e the discussion on demodulation requirements was started.</w:t>
      </w:r>
      <w:r>
        <w:rPr>
          <w:lang w:val="en-GB"/>
        </w:rPr>
        <w:br/>
        <w:t xml:space="preserve">One contribution </w:t>
      </w:r>
      <w:r w:rsidR="00057931">
        <w:rPr>
          <w:lang w:val="en-GB"/>
        </w:rPr>
        <w:fldChar w:fldCharType="begin"/>
      </w:r>
      <w:r w:rsidR="00057931">
        <w:rPr>
          <w:lang w:val="en-GB"/>
        </w:rPr>
        <w:instrText xml:space="preserve"> REF _Ref61529830 \r \h </w:instrText>
      </w:r>
      <w:r w:rsidR="00057931">
        <w:rPr>
          <w:lang w:val="en-GB"/>
        </w:rPr>
      </w:r>
      <w:r w:rsidR="00057931">
        <w:rPr>
          <w:lang w:val="en-GB"/>
        </w:rPr>
        <w:fldChar w:fldCharType="separate"/>
      </w:r>
      <w:r w:rsidR="00057931">
        <w:rPr>
          <w:lang w:val="en-GB"/>
        </w:rPr>
        <w:t>[1]</w:t>
      </w:r>
      <w:r w:rsidR="00057931">
        <w:rPr>
          <w:lang w:val="en-GB"/>
        </w:rPr>
        <w:fldChar w:fldCharType="end"/>
      </w:r>
      <w:r>
        <w:rPr>
          <w:lang w:val="en-GB"/>
        </w:rPr>
        <w:t xml:space="preserve"> opened the discussion concerning the OTA link budget for </w:t>
      </w:r>
      <w:r w:rsidRPr="002C1231">
        <w:rPr>
          <w:lang w:val="en-GB"/>
        </w:rPr>
        <w:t>demodulat</w:t>
      </w:r>
      <w:bookmarkStart w:id="3" w:name="_GoBack"/>
      <w:bookmarkEnd w:id="3"/>
      <w:r w:rsidRPr="002C1231">
        <w:rPr>
          <w:lang w:val="en-GB"/>
        </w:rPr>
        <w:t>ion requirement testing</w:t>
      </w:r>
      <w:r>
        <w:rPr>
          <w:lang w:val="en-GB"/>
        </w:rPr>
        <w:t xml:space="preserve"> in the 47GHz band. </w:t>
      </w:r>
      <w:r w:rsidR="00EF7168">
        <w:rPr>
          <w:lang w:val="en-GB"/>
        </w:rPr>
        <w:t>T</w:t>
      </w:r>
      <w:r>
        <w:rPr>
          <w:lang w:val="en-GB"/>
        </w:rPr>
        <w:t xml:space="preserve">he FR2 OTA testability of higher </w:t>
      </w:r>
      <w:r w:rsidR="00EF7168">
        <w:rPr>
          <w:lang w:val="en-GB"/>
        </w:rPr>
        <w:t xml:space="preserve">demodulation performance </w:t>
      </w:r>
      <w:r>
        <w:rPr>
          <w:lang w:val="en-GB"/>
        </w:rPr>
        <w:t xml:space="preserve">SNR levels was a point of </w:t>
      </w:r>
      <w:r w:rsidR="00EF7168">
        <w:rPr>
          <w:lang w:val="en-GB"/>
        </w:rPr>
        <w:t xml:space="preserve">much </w:t>
      </w:r>
      <w:r>
        <w:rPr>
          <w:lang w:val="en-GB"/>
        </w:rPr>
        <w:t xml:space="preserve">debate in NR_newRAT, </w:t>
      </w:r>
      <w:r w:rsidR="00EF7168">
        <w:rPr>
          <w:lang w:val="en-GB"/>
        </w:rPr>
        <w:t>hence we agree that this topic needs a thorough check.</w:t>
      </w:r>
    </w:p>
    <w:p w14:paraId="0D9F6886" w14:textId="1FC63F25" w:rsidR="002C1231" w:rsidRDefault="002C1231" w:rsidP="005C23A4">
      <w:pPr>
        <w:rPr>
          <w:lang w:val="en-GB"/>
        </w:rPr>
      </w:pPr>
      <w:r>
        <w:rPr>
          <w:lang w:val="en-GB"/>
        </w:rPr>
        <w:t xml:space="preserve">Ultimately the above-mentioned contribution concluded the new 47GHz band as being testable </w:t>
      </w:r>
      <w:proofErr w:type="spellStart"/>
      <w:r>
        <w:rPr>
          <w:lang w:val="en-GB"/>
        </w:rPr>
        <w:t>w.r.t.</w:t>
      </w:r>
      <w:proofErr w:type="spellEnd"/>
      <w:r>
        <w:rPr>
          <w:lang w:val="en-GB"/>
        </w:rPr>
        <w:t xml:space="preserve"> demodulation requirements, </w:t>
      </w:r>
      <w:r w:rsidR="00EF7168">
        <w:rPr>
          <w:lang w:val="en-GB"/>
        </w:rPr>
        <w:t>at least with reduced margins</w:t>
      </w:r>
      <w:r>
        <w:rPr>
          <w:lang w:val="en-GB"/>
        </w:rPr>
        <w:t>. It was further requested to verify the results until RAN4#98-e.</w:t>
      </w:r>
    </w:p>
    <w:p w14:paraId="01EA7F47" w14:textId="2EB90A15" w:rsidR="00C21ADB" w:rsidRDefault="00C21ADB" w:rsidP="005C23A4">
      <w:pPr>
        <w:rPr>
          <w:lang w:val="en-GB"/>
        </w:rPr>
      </w:pPr>
    </w:p>
    <w:p w14:paraId="0BC49F86" w14:textId="23C3F368" w:rsidR="002C1231" w:rsidRDefault="002C1231" w:rsidP="005C23A4">
      <w:pPr>
        <w:rPr>
          <w:lang w:val="en-GB"/>
        </w:rPr>
      </w:pPr>
    </w:p>
    <w:p w14:paraId="2F5D9893" w14:textId="77777777" w:rsidR="002C1231" w:rsidRDefault="002C1231" w:rsidP="005C23A4">
      <w:pPr>
        <w:rPr>
          <w:lang w:val="en-GB"/>
        </w:rPr>
      </w:pPr>
    </w:p>
    <w:p w14:paraId="56D534DA" w14:textId="5591748F" w:rsidR="00C21ADB" w:rsidRPr="0028713C" w:rsidRDefault="00C21ADB" w:rsidP="00C21ADB">
      <w:pPr>
        <w:pStyle w:val="RAN4H1"/>
      </w:pPr>
      <w:r w:rsidRPr="0028713C">
        <w:t>Discussion</w:t>
      </w:r>
    </w:p>
    <w:p w14:paraId="1D530D9E" w14:textId="17438AFA" w:rsidR="00C21ADB" w:rsidRDefault="00C21ADB" w:rsidP="00C21ADB">
      <w:pPr>
        <w:rPr>
          <w:lang w:val="en-GB"/>
        </w:rPr>
      </w:pPr>
    </w:p>
    <w:p w14:paraId="1537440F" w14:textId="5CFAAF5E" w:rsidR="00EF7168" w:rsidRDefault="00EF7168" w:rsidP="00EF7168">
      <w:pPr>
        <w:pStyle w:val="RAN4H2"/>
        <w:rPr>
          <w:lang w:val="en-GB"/>
        </w:rPr>
      </w:pPr>
      <w:r>
        <w:rPr>
          <w:lang w:val="en-GB"/>
        </w:rPr>
        <w:t>Re-use of demodulation requirements for 47GH</w:t>
      </w:r>
      <w:r w:rsidR="004B557D">
        <w:rPr>
          <w:lang w:val="en-GB"/>
        </w:rPr>
        <w:t>z</w:t>
      </w:r>
    </w:p>
    <w:p w14:paraId="3F0E73A8" w14:textId="275ABAF0" w:rsidR="002C1231" w:rsidRDefault="002C1231" w:rsidP="002C1231">
      <w:pPr>
        <w:rPr>
          <w:lang w:val="en-GB"/>
        </w:rPr>
      </w:pPr>
      <w:r>
        <w:rPr>
          <w:lang w:val="en-GB"/>
        </w:rPr>
        <w:t xml:space="preserve">In Rel-15, </w:t>
      </w:r>
      <w:r w:rsidRPr="002C1231">
        <w:rPr>
          <w:lang w:val="en-GB"/>
        </w:rPr>
        <w:t>BS demodulation requirements were defined for FR2 without limitation, i.e., they are valid for up to 52.6 GHz.</w:t>
      </w:r>
      <w:r>
        <w:rPr>
          <w:lang w:val="en-GB"/>
        </w:rPr>
        <w:br/>
      </w:r>
      <w:r w:rsidRPr="002C1231">
        <w:rPr>
          <w:lang w:val="en-GB"/>
        </w:rPr>
        <w:t xml:space="preserve">UE demodulation requirements were defined for FR2 under the limitation of </w:t>
      </w:r>
      <w:proofErr w:type="spellStart"/>
      <w:r w:rsidRPr="002C1231">
        <w:rPr>
          <w:lang w:val="en-GB"/>
        </w:rPr>
        <w:t>F</w:t>
      </w:r>
      <w:r w:rsidRPr="002C1231">
        <w:rPr>
          <w:vertAlign w:val="subscript"/>
          <w:lang w:val="en-GB"/>
        </w:rPr>
        <w:t>DL_high</w:t>
      </w:r>
      <w:proofErr w:type="spellEnd"/>
      <w:r w:rsidRPr="002C1231">
        <w:rPr>
          <w:lang w:val="en-GB"/>
        </w:rPr>
        <w:t xml:space="preserve"> not exceeding 40 GHz</w:t>
      </w:r>
      <w:r w:rsidR="004B557D">
        <w:rPr>
          <w:lang w:val="en-GB"/>
        </w:rPr>
        <w:t xml:space="preserve"> as captured in TS </w:t>
      </w:r>
      <w:r w:rsidRPr="002C1231">
        <w:rPr>
          <w:lang w:val="en-GB"/>
        </w:rPr>
        <w:t>38.101-4</w:t>
      </w:r>
      <w:r w:rsidR="004B557D">
        <w:rPr>
          <w:lang w:val="en-GB"/>
        </w:rPr>
        <w:t>.</w:t>
      </w:r>
    </w:p>
    <w:p w14:paraId="4421332E" w14:textId="3CE45D86" w:rsidR="002C1231" w:rsidRDefault="00EF7168" w:rsidP="002C1231">
      <w:pPr>
        <w:rPr>
          <w:lang w:val="en-GB"/>
        </w:rPr>
      </w:pPr>
      <w:r>
        <w:rPr>
          <w:lang w:val="en-GB"/>
        </w:rPr>
        <w:t>Simulation alignment for FR2 was carried</w:t>
      </w:r>
      <w:r w:rsidR="002C1231" w:rsidRPr="002C1231">
        <w:rPr>
          <w:lang w:val="en-GB"/>
        </w:rPr>
        <w:t xml:space="preserve"> out at </w:t>
      </w:r>
    </w:p>
    <w:p w14:paraId="74A53F28" w14:textId="30078B4D" w:rsidR="002C1231" w:rsidRDefault="002C1231" w:rsidP="004B557D">
      <w:pPr>
        <w:pStyle w:val="ListParagraph"/>
        <w:numPr>
          <w:ilvl w:val="0"/>
          <w:numId w:val="6"/>
        </w:numPr>
        <w:rPr>
          <w:lang w:val="en-GB"/>
        </w:rPr>
      </w:pPr>
      <w:r w:rsidRPr="002C1231">
        <w:rPr>
          <w:lang w:val="en-GB"/>
        </w:rPr>
        <w:t>30GH</w:t>
      </w:r>
      <w:r>
        <w:rPr>
          <w:lang w:val="en-GB"/>
        </w:rPr>
        <w:t>z</w:t>
      </w:r>
      <w:r w:rsidRPr="002C1231">
        <w:rPr>
          <w:lang w:val="en-GB"/>
        </w:rPr>
        <w:t xml:space="preserve"> carrier frequency </w:t>
      </w:r>
      <w:r>
        <w:rPr>
          <w:lang w:val="en-GB"/>
        </w:rPr>
        <w:t>for BS demodulation</w:t>
      </w:r>
      <w:r w:rsidR="004B557D">
        <w:rPr>
          <w:lang w:val="en-GB"/>
        </w:rPr>
        <w:t xml:space="preserve"> </w:t>
      </w:r>
      <w:r w:rsidR="004B557D">
        <w:rPr>
          <w:lang w:val="en-GB"/>
        </w:rPr>
        <w:fldChar w:fldCharType="begin"/>
      </w:r>
      <w:r w:rsidR="004B557D">
        <w:rPr>
          <w:lang w:val="en-GB"/>
        </w:rPr>
        <w:instrText xml:space="preserve"> REF _Ref61530327 \r \h </w:instrText>
      </w:r>
      <w:r w:rsidR="004B557D">
        <w:rPr>
          <w:lang w:val="en-GB"/>
        </w:rPr>
      </w:r>
      <w:r w:rsidR="004B557D">
        <w:rPr>
          <w:lang w:val="en-GB"/>
        </w:rPr>
        <w:fldChar w:fldCharType="separate"/>
      </w:r>
      <w:r w:rsidR="004B557D">
        <w:rPr>
          <w:lang w:val="en-GB"/>
        </w:rPr>
        <w:t>[2]</w:t>
      </w:r>
      <w:r w:rsidR="004B557D">
        <w:rPr>
          <w:lang w:val="en-GB"/>
        </w:rPr>
        <w:fldChar w:fldCharType="end"/>
      </w:r>
      <w:r w:rsidR="004B557D">
        <w:rPr>
          <w:lang w:val="en-GB"/>
        </w:rPr>
        <w:t>.</w:t>
      </w:r>
    </w:p>
    <w:p w14:paraId="1DB20CF4" w14:textId="39554DF2" w:rsidR="002C1231" w:rsidRPr="002C1231" w:rsidRDefault="002C1231" w:rsidP="004B557D">
      <w:pPr>
        <w:pStyle w:val="ListParagraph"/>
        <w:numPr>
          <w:ilvl w:val="0"/>
          <w:numId w:val="6"/>
        </w:numPr>
        <w:rPr>
          <w:lang w:val="en-GB"/>
        </w:rPr>
      </w:pPr>
      <w:r w:rsidRPr="002C1231">
        <w:rPr>
          <w:lang w:val="en-GB"/>
        </w:rPr>
        <w:t>29.55GH</w:t>
      </w:r>
      <w:r w:rsidR="006E27E6">
        <w:rPr>
          <w:lang w:val="en-GB"/>
        </w:rPr>
        <w:t>z</w:t>
      </w:r>
      <w:r w:rsidRPr="002C1231">
        <w:rPr>
          <w:lang w:val="en-GB"/>
        </w:rPr>
        <w:t xml:space="preserve"> carrier frequency</w:t>
      </w:r>
      <w:r>
        <w:rPr>
          <w:lang w:val="en-GB"/>
        </w:rPr>
        <w:t xml:space="preserve"> for UE demodulation</w:t>
      </w:r>
      <w:r w:rsidRPr="002C1231">
        <w:rPr>
          <w:lang w:val="en-GB"/>
        </w:rPr>
        <w:t xml:space="preserve"> </w:t>
      </w:r>
      <w:r w:rsidR="004B557D">
        <w:rPr>
          <w:lang w:val="en-GB"/>
        </w:rPr>
        <w:fldChar w:fldCharType="begin"/>
      </w:r>
      <w:r w:rsidR="004B557D">
        <w:rPr>
          <w:lang w:val="en-GB"/>
        </w:rPr>
        <w:instrText xml:space="preserve"> REF _Ref61530366 \r \h </w:instrText>
      </w:r>
      <w:r w:rsidR="004B557D">
        <w:rPr>
          <w:lang w:val="en-GB"/>
        </w:rPr>
      </w:r>
      <w:r w:rsidR="004B557D">
        <w:rPr>
          <w:lang w:val="en-GB"/>
        </w:rPr>
        <w:fldChar w:fldCharType="separate"/>
      </w:r>
      <w:r w:rsidR="004B557D">
        <w:rPr>
          <w:lang w:val="en-GB"/>
        </w:rPr>
        <w:t>[3]</w:t>
      </w:r>
      <w:r w:rsidR="004B557D">
        <w:rPr>
          <w:lang w:val="en-GB"/>
        </w:rPr>
        <w:fldChar w:fldCharType="end"/>
      </w:r>
    </w:p>
    <w:p w14:paraId="325C6792" w14:textId="77777777" w:rsidR="00EF7168" w:rsidRDefault="00EF7168" w:rsidP="00C21ADB">
      <w:pPr>
        <w:rPr>
          <w:lang w:val="en-GB"/>
        </w:rPr>
      </w:pPr>
    </w:p>
    <w:p w14:paraId="2C436C68" w14:textId="1559D566" w:rsidR="006E27E6" w:rsidRDefault="002C1231" w:rsidP="00C21ADB">
      <w:pPr>
        <w:rPr>
          <w:lang w:val="en-GB"/>
        </w:rPr>
      </w:pPr>
      <w:r w:rsidRPr="002C1231">
        <w:rPr>
          <w:lang w:val="en-GB"/>
        </w:rPr>
        <w:t>Higher carrier frequencies increase pathloss, but do not</w:t>
      </w:r>
      <w:r w:rsidR="006E27E6">
        <w:rPr>
          <w:lang w:val="en-GB"/>
        </w:rPr>
        <w:t xml:space="preserve"> significantly</w:t>
      </w:r>
      <w:r w:rsidRPr="002C1231">
        <w:rPr>
          <w:lang w:val="en-GB"/>
        </w:rPr>
        <w:t xml:space="preserve"> </w:t>
      </w:r>
      <w:r w:rsidR="006E27E6">
        <w:rPr>
          <w:lang w:val="en-GB"/>
        </w:rPr>
        <w:t xml:space="preserve">impact the performance of the demodulation performance, given equal SNR at the demodulator input. This is assuming that correlation effects etc. of the propagation channel do not meaningfully change between the considered carrier frequencies. </w:t>
      </w:r>
      <w:r w:rsidR="006E27E6">
        <w:rPr>
          <w:lang w:val="en-GB"/>
        </w:rPr>
        <w:br/>
      </w:r>
      <w:r w:rsidR="006E27E6" w:rsidRPr="006E27E6">
        <w:rPr>
          <w:lang w:val="en-GB"/>
        </w:rPr>
        <w:t>SNR</w:t>
      </w:r>
      <w:r w:rsidR="006E27E6">
        <w:rPr>
          <w:lang w:val="en-GB"/>
        </w:rPr>
        <w:t xml:space="preserve"> values for demodulation performance are</w:t>
      </w:r>
      <w:r w:rsidR="006E27E6" w:rsidRPr="006E27E6">
        <w:rPr>
          <w:lang w:val="en-GB"/>
        </w:rPr>
        <w:t xml:space="preserve"> defined at the demodulator input branches for demodulation minimum performance requirements.</w:t>
      </w:r>
      <w:r w:rsidR="006E27E6">
        <w:rPr>
          <w:lang w:val="en-GB"/>
        </w:rPr>
        <w:br/>
        <w:t>Hence, no difference in demodulation performance is expected when changing from 40GHz to 47GHz.</w:t>
      </w:r>
    </w:p>
    <w:p w14:paraId="5FC10141" w14:textId="790DC238" w:rsidR="002C1231" w:rsidRDefault="006E27E6" w:rsidP="00C21ADB">
      <w:pPr>
        <w:rPr>
          <w:lang w:val="en-GB"/>
        </w:rPr>
      </w:pPr>
      <w:r w:rsidRPr="006E27E6">
        <w:rPr>
          <w:lang w:val="en-GB"/>
        </w:rPr>
        <w:t>One company has verified this understanding also with simulations</w:t>
      </w:r>
      <w:r w:rsidR="004B557D">
        <w:rPr>
          <w:lang w:val="en-GB"/>
        </w:rPr>
        <w:t xml:space="preserve"> </w:t>
      </w:r>
      <w:r w:rsidR="004B557D">
        <w:rPr>
          <w:lang w:val="en-GB"/>
        </w:rPr>
        <w:fldChar w:fldCharType="begin"/>
      </w:r>
      <w:r w:rsidR="004B557D">
        <w:rPr>
          <w:lang w:val="en-GB"/>
        </w:rPr>
        <w:instrText xml:space="preserve"> REF _Ref61529830 \r \h </w:instrText>
      </w:r>
      <w:r w:rsidR="004B557D">
        <w:rPr>
          <w:lang w:val="en-GB"/>
        </w:rPr>
      </w:r>
      <w:r w:rsidR="004B557D">
        <w:rPr>
          <w:lang w:val="en-GB"/>
        </w:rPr>
        <w:fldChar w:fldCharType="separate"/>
      </w:r>
      <w:r w:rsidR="004B557D">
        <w:rPr>
          <w:lang w:val="en-GB"/>
        </w:rPr>
        <w:t>[1]</w:t>
      </w:r>
      <w:r w:rsidR="004B557D">
        <w:rPr>
          <w:lang w:val="en-GB"/>
        </w:rPr>
        <w:fldChar w:fldCharType="end"/>
      </w:r>
      <w:r>
        <w:rPr>
          <w:lang w:val="en-GB"/>
        </w:rPr>
        <w:t>.</w:t>
      </w:r>
    </w:p>
    <w:p w14:paraId="5B5C0862" w14:textId="7685933C" w:rsidR="002C1231" w:rsidRDefault="006E27E6" w:rsidP="006E27E6">
      <w:pPr>
        <w:pStyle w:val="RAN4proposal"/>
        <w:rPr>
          <w:lang w:val="en-GB"/>
        </w:rPr>
      </w:pPr>
      <w:r w:rsidRPr="006E27E6">
        <w:rPr>
          <w:lang w:val="en-GB"/>
        </w:rPr>
        <w:t>Existing demodulation minimum performance requirements are reusable for 47GH</w:t>
      </w:r>
      <w:r w:rsidR="004B557D">
        <w:rPr>
          <w:lang w:val="en-GB"/>
        </w:rPr>
        <w:t>z</w:t>
      </w:r>
      <w:r w:rsidRPr="006E27E6">
        <w:rPr>
          <w:lang w:val="en-GB"/>
        </w:rPr>
        <w:t xml:space="preserve"> band.</w:t>
      </w:r>
    </w:p>
    <w:p w14:paraId="1E6FDF03" w14:textId="1DFE2AC0" w:rsidR="002C1231" w:rsidRDefault="002C1231" w:rsidP="00C21ADB">
      <w:pPr>
        <w:rPr>
          <w:lang w:val="en-GB"/>
        </w:rPr>
      </w:pPr>
    </w:p>
    <w:p w14:paraId="3ABAD201" w14:textId="2C174A6E" w:rsidR="00EF7168" w:rsidRDefault="00EF7168" w:rsidP="00C21ADB">
      <w:pPr>
        <w:rPr>
          <w:lang w:val="en-GB"/>
        </w:rPr>
      </w:pPr>
    </w:p>
    <w:p w14:paraId="148F1E2D" w14:textId="58D6B082" w:rsidR="00EF7168" w:rsidRDefault="00EF7168" w:rsidP="00EF7168">
      <w:pPr>
        <w:pStyle w:val="RAN4H2"/>
        <w:rPr>
          <w:lang w:val="en-GB"/>
        </w:rPr>
      </w:pPr>
      <w:r>
        <w:rPr>
          <w:lang w:val="en-GB"/>
        </w:rPr>
        <w:t>OTA testing</w:t>
      </w:r>
      <w:r w:rsidRPr="00EF7168">
        <w:rPr>
          <w:lang w:val="en-GB"/>
        </w:rPr>
        <w:t xml:space="preserve"> limitations in FR2</w:t>
      </w:r>
    </w:p>
    <w:p w14:paraId="5BA8A072" w14:textId="65BCF8A4" w:rsidR="006E27E6" w:rsidRPr="006E27E6" w:rsidRDefault="006E27E6" w:rsidP="006E27E6">
      <w:pPr>
        <w:rPr>
          <w:lang w:val="en-GB"/>
        </w:rPr>
      </w:pPr>
      <w:r w:rsidRPr="006E27E6">
        <w:rPr>
          <w:lang w:val="en-GB"/>
        </w:rPr>
        <w:t xml:space="preserve">In NR_newRAT the BS </w:t>
      </w:r>
      <w:r>
        <w:rPr>
          <w:lang w:val="en-GB"/>
        </w:rPr>
        <w:t>demodulation</w:t>
      </w:r>
      <w:r w:rsidRPr="006E27E6">
        <w:rPr>
          <w:lang w:val="en-GB"/>
        </w:rPr>
        <w:t xml:space="preserve"> requirements defined for FR2 OTA base stations were assumed to be testable up to a 20dB SNR level </w:t>
      </w:r>
      <w:r w:rsidR="004B557D">
        <w:rPr>
          <w:lang w:val="en-GB"/>
        </w:rPr>
        <w:fldChar w:fldCharType="begin"/>
      </w:r>
      <w:r w:rsidR="004B557D">
        <w:rPr>
          <w:lang w:val="en-GB"/>
        </w:rPr>
        <w:instrText xml:space="preserve"> REF _Ref61530430 \r \h </w:instrText>
      </w:r>
      <w:r w:rsidR="004B557D">
        <w:rPr>
          <w:lang w:val="en-GB"/>
        </w:rPr>
      </w:r>
      <w:r w:rsidR="004B557D">
        <w:rPr>
          <w:lang w:val="en-GB"/>
        </w:rPr>
        <w:fldChar w:fldCharType="separate"/>
      </w:r>
      <w:r w:rsidR="004B557D">
        <w:rPr>
          <w:lang w:val="en-GB"/>
        </w:rPr>
        <w:t>[4]</w:t>
      </w:r>
      <w:r w:rsidR="004B557D">
        <w:rPr>
          <w:lang w:val="en-GB"/>
        </w:rPr>
        <w:fldChar w:fldCharType="end"/>
      </w:r>
      <w:r w:rsidRPr="006E27E6">
        <w:rPr>
          <w:lang w:val="en-GB"/>
        </w:rPr>
        <w:t>.</w:t>
      </w:r>
    </w:p>
    <w:p w14:paraId="6F200EA7" w14:textId="0C228CCB" w:rsidR="006E27E6" w:rsidRPr="006E27E6" w:rsidRDefault="006E27E6" w:rsidP="006E27E6">
      <w:pPr>
        <w:rPr>
          <w:lang w:val="en-GB"/>
        </w:rPr>
      </w:pPr>
      <w:r w:rsidRPr="006E27E6">
        <w:rPr>
          <w:lang w:val="en-GB"/>
        </w:rPr>
        <w:t>Taking the UE demodulation SNR range calculation from TR 38.810 V16.5.0, as a basis, we observe that:</w:t>
      </w:r>
    </w:p>
    <w:p w14:paraId="3BDF0352" w14:textId="0BD7673B" w:rsidR="006E27E6" w:rsidRPr="006E27E6" w:rsidRDefault="006E27E6" w:rsidP="004B557D">
      <w:pPr>
        <w:pStyle w:val="ListParagraph"/>
        <w:numPr>
          <w:ilvl w:val="0"/>
          <w:numId w:val="7"/>
        </w:numPr>
        <w:rPr>
          <w:lang w:val="en-GB"/>
        </w:rPr>
      </w:pPr>
      <w:r w:rsidRPr="006E27E6">
        <w:rPr>
          <w:lang w:val="en-GB"/>
        </w:rPr>
        <w:t>Increasing carrier frequency from 43.5GH</w:t>
      </w:r>
      <w:r>
        <w:rPr>
          <w:lang w:val="en-GB"/>
        </w:rPr>
        <w:t>z</w:t>
      </w:r>
      <w:r w:rsidRPr="006E27E6">
        <w:rPr>
          <w:lang w:val="en-GB"/>
        </w:rPr>
        <w:t xml:space="preserve"> to 47GH</w:t>
      </w:r>
      <w:r>
        <w:rPr>
          <w:lang w:val="en-GB"/>
        </w:rPr>
        <w:t>z</w:t>
      </w:r>
      <w:r w:rsidRPr="006E27E6">
        <w:rPr>
          <w:lang w:val="en-GB"/>
        </w:rPr>
        <w:t>, increases the free space path loss from -62.3dB to 63.1dB.</w:t>
      </w:r>
    </w:p>
    <w:p w14:paraId="758F34EE" w14:textId="0D5BFF24" w:rsidR="006E27E6" w:rsidRPr="006E27E6" w:rsidRDefault="006E27E6" w:rsidP="006E27E6">
      <w:pPr>
        <w:rPr>
          <w:lang w:val="en-GB"/>
        </w:rPr>
      </w:pPr>
      <w:r w:rsidRPr="006E27E6">
        <w:rPr>
          <w:lang w:val="en-GB"/>
        </w:rPr>
        <w:t>This increase of less than 1dB</w:t>
      </w:r>
      <w:r w:rsidR="00EF7168">
        <w:rPr>
          <w:lang w:val="en-GB"/>
        </w:rPr>
        <w:t xml:space="preserve"> in itself</w:t>
      </w:r>
      <w:r w:rsidRPr="006E27E6">
        <w:rPr>
          <w:lang w:val="en-GB"/>
        </w:rPr>
        <w:t xml:space="preserve"> does not impact the link budget enough to limit testability in FR2 OTA for the 47GH</w:t>
      </w:r>
      <w:r>
        <w:rPr>
          <w:lang w:val="en-GB"/>
        </w:rPr>
        <w:t>z</w:t>
      </w:r>
      <w:r w:rsidRPr="006E27E6">
        <w:rPr>
          <w:lang w:val="en-GB"/>
        </w:rPr>
        <w:t xml:space="preserve"> band. </w:t>
      </w:r>
      <w:r w:rsidR="00EF7168">
        <w:rPr>
          <w:lang w:val="en-GB"/>
        </w:rPr>
        <w:t>However,</w:t>
      </w:r>
      <w:r w:rsidRPr="006E27E6">
        <w:rPr>
          <w:lang w:val="en-GB"/>
        </w:rPr>
        <w:t xml:space="preserve"> </w:t>
      </w:r>
      <w:r w:rsidR="00EF7168">
        <w:rPr>
          <w:lang w:val="en-GB"/>
        </w:rPr>
        <w:t xml:space="preserve">it is not immediately obvious, if other in OTA testing link budget, </w:t>
      </w:r>
      <w:r w:rsidRPr="006E27E6">
        <w:rPr>
          <w:lang w:val="en-GB"/>
        </w:rPr>
        <w:t xml:space="preserve">when going 43.5GHz to 47GHZ; in particular the UE </w:t>
      </w:r>
      <w:proofErr w:type="spellStart"/>
      <w:r w:rsidRPr="006E27E6">
        <w:rPr>
          <w:lang w:val="en-GB"/>
        </w:rPr>
        <w:t>Refsens</w:t>
      </w:r>
      <w:proofErr w:type="spellEnd"/>
      <w:r w:rsidR="00EF7168">
        <w:rPr>
          <w:lang w:val="en-GB"/>
        </w:rPr>
        <w:t xml:space="preserve"> will likely be up to 2dB worse</w:t>
      </w:r>
      <w:r w:rsidRPr="006E27E6">
        <w:rPr>
          <w:lang w:val="en-GB"/>
        </w:rPr>
        <w:t>.</w:t>
      </w:r>
    </w:p>
    <w:p w14:paraId="4913B025" w14:textId="77777777" w:rsidR="00EF7168" w:rsidRDefault="00EF7168" w:rsidP="006E27E6">
      <w:pPr>
        <w:rPr>
          <w:lang w:val="en-GB"/>
        </w:rPr>
      </w:pPr>
    </w:p>
    <w:p w14:paraId="6845B901" w14:textId="78BB4032" w:rsidR="00EF7168" w:rsidRDefault="00EF7168" w:rsidP="006E27E6">
      <w:pPr>
        <w:rPr>
          <w:lang w:val="en-GB"/>
        </w:rPr>
      </w:pPr>
    </w:p>
    <w:p w14:paraId="429ABB4B" w14:textId="45101346" w:rsidR="00EF7168" w:rsidRPr="00EF7168" w:rsidRDefault="00EF7168" w:rsidP="006E27E6">
      <w:pPr>
        <w:rPr>
          <w:u w:val="single"/>
          <w:lang w:val="en-GB"/>
        </w:rPr>
      </w:pPr>
      <w:r w:rsidRPr="00EF7168">
        <w:rPr>
          <w:u w:val="single"/>
          <w:lang w:val="en-GB"/>
        </w:rPr>
        <w:t>UE demodulation SNR range</w:t>
      </w:r>
    </w:p>
    <w:p w14:paraId="5E922D9A" w14:textId="36D03F9C" w:rsidR="00EF7168" w:rsidRDefault="00EF7168" w:rsidP="006E27E6">
      <w:pPr>
        <w:rPr>
          <w:lang w:val="en-GB"/>
        </w:rPr>
      </w:pPr>
      <w:r>
        <w:rPr>
          <w:lang w:val="en-GB"/>
        </w:rPr>
        <w:t xml:space="preserve">The prior paper </w:t>
      </w:r>
      <w:r w:rsidR="00057931">
        <w:rPr>
          <w:lang w:val="en-GB"/>
        </w:rPr>
        <w:fldChar w:fldCharType="begin"/>
      </w:r>
      <w:r w:rsidR="00057931">
        <w:rPr>
          <w:lang w:val="en-GB"/>
        </w:rPr>
        <w:instrText xml:space="preserve"> REF _Ref61529830 \r \h </w:instrText>
      </w:r>
      <w:r w:rsidR="00057931">
        <w:rPr>
          <w:lang w:val="en-GB"/>
        </w:rPr>
      </w:r>
      <w:r w:rsidR="00057931">
        <w:rPr>
          <w:lang w:val="en-GB"/>
        </w:rPr>
        <w:fldChar w:fldCharType="separate"/>
      </w:r>
      <w:r w:rsidR="00057931">
        <w:rPr>
          <w:lang w:val="en-GB"/>
        </w:rPr>
        <w:t>[1]</w:t>
      </w:r>
      <w:r w:rsidR="00057931">
        <w:rPr>
          <w:lang w:val="en-GB"/>
        </w:rPr>
        <w:fldChar w:fldCharType="end"/>
      </w:r>
      <w:r w:rsidR="00057931">
        <w:rPr>
          <w:lang w:val="en-GB"/>
        </w:rPr>
        <w:t xml:space="preserve"> </w:t>
      </w:r>
      <w:r>
        <w:rPr>
          <w:lang w:val="en-GB"/>
        </w:rPr>
        <w:t>used the “</w:t>
      </w:r>
      <w:r w:rsidRPr="00EF7168">
        <w:rPr>
          <w:lang w:val="en-GB"/>
        </w:rPr>
        <w:t xml:space="preserve">Spreadsheet 2 - </w:t>
      </w:r>
      <w:proofErr w:type="spellStart"/>
      <w:r w:rsidRPr="00EF7168">
        <w:rPr>
          <w:lang w:val="en-GB"/>
        </w:rPr>
        <w:t>Demod</w:t>
      </w:r>
      <w:proofErr w:type="spellEnd"/>
      <w:r w:rsidRPr="00EF7168">
        <w:rPr>
          <w:lang w:val="en-GB"/>
        </w:rPr>
        <w:t xml:space="preserve"> SNR range calculator-g50.xls</w:t>
      </w:r>
      <w:r>
        <w:rPr>
          <w:lang w:val="en-GB"/>
        </w:rPr>
        <w:t>” from TR 38.810, to establish the link budget for UE demodulation SNR range.</w:t>
      </w:r>
      <w:r>
        <w:rPr>
          <w:lang w:val="en-GB"/>
        </w:rPr>
        <w:br/>
        <w:t>We assume that the</w:t>
      </w:r>
      <w:r w:rsidR="008943EB">
        <w:rPr>
          <w:lang w:val="en-GB"/>
        </w:rPr>
        <w:t xml:space="preserve"> goal was to check the worst case of 120kHs SCS and 200MHZ of channel bandwidth.</w:t>
      </w:r>
    </w:p>
    <w:p w14:paraId="3231A05C" w14:textId="104B6C06" w:rsidR="008943EB" w:rsidRDefault="008943EB" w:rsidP="008943EB">
      <w:pPr>
        <w:rPr>
          <w:lang w:val="en-GB"/>
        </w:rPr>
      </w:pPr>
      <w:r>
        <w:rPr>
          <w:lang w:val="en-GB"/>
        </w:rPr>
        <w:t>However, to check this case, we would have configured the link budget as follows:</w:t>
      </w:r>
    </w:p>
    <w:p w14:paraId="387BD728" w14:textId="1EF29E9F" w:rsidR="008943EB" w:rsidRDefault="008943EB" w:rsidP="008943EB">
      <w:pPr>
        <w:rPr>
          <w:lang w:val="en-GB"/>
        </w:rPr>
      </w:pPr>
      <w:r w:rsidRPr="008943EB">
        <w:rPr>
          <w:noProof/>
          <w:lang w:val="en-GB"/>
        </w:rPr>
        <w:drawing>
          <wp:inline distT="0" distB="0" distL="0" distR="0" wp14:anchorId="5CBBEA8A" wp14:editId="023B873D">
            <wp:extent cx="6108025" cy="2776855"/>
            <wp:effectExtent l="0" t="0" r="762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6108025" cy="2776855"/>
                    </a:xfrm>
                    <a:prstGeom prst="rect">
                      <a:avLst/>
                    </a:prstGeom>
                  </pic:spPr>
                </pic:pic>
              </a:graphicData>
            </a:graphic>
          </wp:inline>
        </w:drawing>
      </w:r>
    </w:p>
    <w:p w14:paraId="72A77EA6" w14:textId="38C42E75" w:rsidR="008943EB" w:rsidRDefault="008943EB" w:rsidP="008943EB">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w:t>
      </w:r>
      <w:r>
        <w:rPr>
          <w:lang w:val="en-GB"/>
        </w:rPr>
        <w:t>“</w:t>
      </w:r>
      <w:r w:rsidRPr="00EF7168">
        <w:rPr>
          <w:lang w:val="en-GB"/>
        </w:rPr>
        <w:t xml:space="preserve">Spreadsheet 2 - </w:t>
      </w:r>
      <w:proofErr w:type="spellStart"/>
      <w:r w:rsidRPr="00EF7168">
        <w:rPr>
          <w:lang w:val="en-GB"/>
        </w:rPr>
        <w:t>Demod</w:t>
      </w:r>
      <w:proofErr w:type="spellEnd"/>
      <w:r w:rsidRPr="00EF7168">
        <w:rPr>
          <w:lang w:val="en-GB"/>
        </w:rPr>
        <w:t xml:space="preserve"> SNR range calculator-g50.xls</w:t>
      </w:r>
      <w:r>
        <w:rPr>
          <w:lang w:val="en-GB"/>
        </w:rPr>
        <w:t>” for 120kHs SCS and 200MHZ of channel bandwidth</w:t>
      </w:r>
      <w:r>
        <w:t>.</w:t>
      </w:r>
    </w:p>
    <w:p w14:paraId="3D76EE2C" w14:textId="3F694276" w:rsidR="00EF7168" w:rsidRDefault="008943EB" w:rsidP="008943EB">
      <w:pPr>
        <w:rPr>
          <w:lang w:val="en-GB"/>
        </w:rPr>
      </w:pPr>
      <w:r>
        <w:rPr>
          <w:lang w:val="en-GB"/>
        </w:rPr>
        <w:t>Main differences include the usage of the “DFF 200MHz” sheet, as well as the extension of the pathloss to 47GHz</w:t>
      </w:r>
      <w:r w:rsidR="00057931">
        <w:rPr>
          <w:lang w:val="en-GB"/>
        </w:rPr>
        <w:t>.</w:t>
      </w:r>
      <w:r>
        <w:rPr>
          <w:lang w:val="en-GB"/>
        </w:rPr>
        <w:br/>
        <w:t xml:space="preserve">Further changes that are furthermore required are the adaptation of UE </w:t>
      </w:r>
      <w:proofErr w:type="spellStart"/>
      <w:r>
        <w:rPr>
          <w:lang w:val="en-GB"/>
        </w:rPr>
        <w:t>Refsens</w:t>
      </w:r>
      <w:proofErr w:type="spellEnd"/>
      <w:r>
        <w:rPr>
          <w:lang w:val="en-GB"/>
        </w:rPr>
        <w:t xml:space="preserve"> to the values currently under discussion in this WI.</w:t>
      </w:r>
    </w:p>
    <w:p w14:paraId="77472DBE" w14:textId="66197E44" w:rsidR="00EF7168" w:rsidRDefault="008943EB" w:rsidP="006E27E6">
      <w:pPr>
        <w:rPr>
          <w:lang w:val="en-GB"/>
        </w:rPr>
      </w:pPr>
      <w:r>
        <w:rPr>
          <w:lang w:val="en-GB"/>
        </w:rPr>
        <w:t>Hence, we already see an important reduction maximum allowable BB SNR (13.4dB).</w:t>
      </w:r>
    </w:p>
    <w:p w14:paraId="6FFA0833" w14:textId="1B148FA4" w:rsidR="008943EB" w:rsidRDefault="008943EB" w:rsidP="008943EB">
      <w:pPr>
        <w:pStyle w:val="RAN4observation0"/>
      </w:pPr>
      <w:r>
        <w:t xml:space="preserve">In our understanding of the </w:t>
      </w:r>
      <w:r w:rsidRPr="008943EB">
        <w:t>UE demodulation SNR range</w:t>
      </w:r>
      <w:r>
        <w:t xml:space="preserve"> calculation tools, the maximum allowable BB SNR is reduced from </w:t>
      </w:r>
      <w:r w:rsidR="00155065">
        <w:t xml:space="preserve">the previously estimated </w:t>
      </w:r>
      <w:r>
        <w:t>20dB to 13.4dB.</w:t>
      </w:r>
    </w:p>
    <w:p w14:paraId="658B8029" w14:textId="58BAEB84" w:rsidR="00EF7168" w:rsidRDefault="00EF7168" w:rsidP="006E27E6">
      <w:pPr>
        <w:rPr>
          <w:lang w:val="en-GB"/>
        </w:rPr>
      </w:pPr>
    </w:p>
    <w:p w14:paraId="15E9F9D4" w14:textId="4ABC0407" w:rsidR="008943EB" w:rsidRDefault="008943EB" w:rsidP="006E27E6">
      <w:pPr>
        <w:rPr>
          <w:lang w:val="en-GB"/>
        </w:rPr>
      </w:pPr>
      <w:r>
        <w:rPr>
          <w:lang w:val="en-GB"/>
        </w:rPr>
        <w:t xml:space="preserve">In order to re-use the current UE demodulation performance numbers, one could limit the maximum testable CBW to 50MHz, or </w:t>
      </w:r>
      <w:r w:rsidR="00155065">
        <w:rPr>
          <w:lang w:val="en-GB"/>
        </w:rPr>
        <w:t>limit the testable SNR to 14dB.</w:t>
      </w:r>
    </w:p>
    <w:p w14:paraId="7AD61121" w14:textId="77777777" w:rsidR="004B557D" w:rsidRDefault="004B557D" w:rsidP="004B557D">
      <w:pPr>
        <w:rPr>
          <w:lang w:val="en-GB"/>
        </w:rPr>
      </w:pPr>
      <w:r>
        <w:rPr>
          <w:lang w:val="en-GB"/>
        </w:rPr>
        <w:lastRenderedPageBreak/>
        <w:t xml:space="preserve">Given that the UE demodulating SNR range requires more discussion, we assume the same is true for BS demodulation ranges (also covered in </w:t>
      </w:r>
      <w:r>
        <w:rPr>
          <w:lang w:val="en-GB"/>
        </w:rPr>
        <w:fldChar w:fldCharType="begin"/>
      </w:r>
      <w:r>
        <w:rPr>
          <w:lang w:val="en-GB"/>
        </w:rPr>
        <w:instrText xml:space="preserve"> REF _Ref61529830 \r \h </w:instrText>
      </w:r>
      <w:r>
        <w:rPr>
          <w:lang w:val="en-GB"/>
        </w:rPr>
      </w:r>
      <w:r>
        <w:rPr>
          <w:lang w:val="en-GB"/>
        </w:rPr>
        <w:fldChar w:fldCharType="separate"/>
      </w:r>
      <w:r>
        <w:rPr>
          <w:lang w:val="en-GB"/>
        </w:rPr>
        <w:t>[1]</w:t>
      </w:r>
      <w:r>
        <w:rPr>
          <w:lang w:val="en-GB"/>
        </w:rPr>
        <w:fldChar w:fldCharType="end"/>
      </w:r>
      <w:r>
        <w:rPr>
          <w:lang w:val="en-GB"/>
        </w:rPr>
        <w:t>).</w:t>
      </w:r>
    </w:p>
    <w:p w14:paraId="7367C24C" w14:textId="3864675A" w:rsidR="008943EB" w:rsidRDefault="00155065" w:rsidP="00155065">
      <w:pPr>
        <w:pStyle w:val="RAN4proposal"/>
        <w:rPr>
          <w:lang w:val="en-GB"/>
        </w:rPr>
      </w:pPr>
      <w:r>
        <w:rPr>
          <w:lang w:val="en-GB"/>
        </w:rPr>
        <w:t xml:space="preserve">RAN4 to continue </w:t>
      </w:r>
      <w:r w:rsidR="00057931">
        <w:rPr>
          <w:lang w:val="en-GB"/>
        </w:rPr>
        <w:t>discussing</w:t>
      </w:r>
      <w:r>
        <w:rPr>
          <w:lang w:val="en-GB"/>
        </w:rPr>
        <w:t xml:space="preserve"> the OTA demodulation performance testing limitations for the 47GHz band</w:t>
      </w:r>
      <w:r w:rsidR="00057931">
        <w:rPr>
          <w:lang w:val="en-GB"/>
        </w:rPr>
        <w:t xml:space="preserve"> during RAN4#98</w:t>
      </w:r>
      <w:r>
        <w:rPr>
          <w:lang w:val="en-GB"/>
        </w:rPr>
        <w:t>.</w:t>
      </w:r>
    </w:p>
    <w:p w14:paraId="072EBD85" w14:textId="63DBBEAC" w:rsidR="008943EB" w:rsidRDefault="008943EB" w:rsidP="006E27E6">
      <w:pPr>
        <w:rPr>
          <w:lang w:val="en-GB"/>
        </w:rPr>
      </w:pPr>
    </w:p>
    <w:p w14:paraId="5E3D8A42" w14:textId="79EDF7F0" w:rsidR="00C21ADB" w:rsidRDefault="00C21ADB" w:rsidP="005C23A4">
      <w:pPr>
        <w:rPr>
          <w:lang w:val="en-GB"/>
        </w:rPr>
      </w:pPr>
    </w:p>
    <w:p w14:paraId="394DBCF5" w14:textId="7656C5C3" w:rsidR="00C21ADB" w:rsidRDefault="00C21ADB" w:rsidP="005C23A4">
      <w:pPr>
        <w:rPr>
          <w:lang w:val="en-GB"/>
        </w:rPr>
      </w:pPr>
    </w:p>
    <w:p w14:paraId="7FB5D6AC" w14:textId="77777777" w:rsidR="00C21ADB" w:rsidRPr="0028713C" w:rsidRDefault="00C21ADB" w:rsidP="00C21ADB">
      <w:pPr>
        <w:pStyle w:val="RAN4H1"/>
      </w:pPr>
      <w:r w:rsidRPr="0028713C">
        <w:t>Conclusion</w:t>
      </w:r>
    </w:p>
    <w:p w14:paraId="7DF97CE5" w14:textId="0C0A9FBA" w:rsidR="00C21ADB" w:rsidRPr="0028713C" w:rsidRDefault="00C21ADB" w:rsidP="00C21ADB">
      <w:pPr>
        <w:rPr>
          <w:lang w:val="en-GB"/>
        </w:rPr>
      </w:pPr>
      <w:r>
        <w:rPr>
          <w:lang w:val="en-GB"/>
        </w:rPr>
        <w:t xml:space="preserve">In this contribution we have </w:t>
      </w:r>
      <w:r w:rsidR="00611C7D" w:rsidRPr="00611C7D">
        <w:rPr>
          <w:lang w:val="en-GB"/>
        </w:rPr>
        <w:t>express</w:t>
      </w:r>
      <w:r w:rsidR="00611C7D">
        <w:rPr>
          <w:lang w:val="en-GB"/>
        </w:rPr>
        <w:t>ed</w:t>
      </w:r>
      <w:r w:rsidR="00611C7D" w:rsidRPr="00611C7D">
        <w:rPr>
          <w:lang w:val="en-GB"/>
        </w:rPr>
        <w:t xml:space="preserve"> our views on the 47GHZ band OTA link budget for demodulation requirement testing</w:t>
      </w:r>
      <w:r w:rsidR="00611C7D">
        <w:rPr>
          <w:lang w:val="en-GB"/>
        </w:rPr>
        <w:t>.</w:t>
      </w:r>
      <w:r>
        <w:rPr>
          <w:lang w:val="en-GB"/>
        </w:rPr>
        <w:br/>
        <w:t>We have made the following observations and proposals:</w:t>
      </w:r>
    </w:p>
    <w:p w14:paraId="67394A0F" w14:textId="191FCE37" w:rsidR="00C21ADB" w:rsidRDefault="00C21ADB" w:rsidP="00C21ADB">
      <w:pPr>
        <w:rPr>
          <w:lang w:val="en-GB"/>
        </w:rPr>
      </w:pPr>
    </w:p>
    <w:p w14:paraId="365103CA" w14:textId="77777777" w:rsidR="004B557D" w:rsidRPr="004B557D" w:rsidRDefault="004B557D" w:rsidP="004B557D">
      <w:pPr>
        <w:rPr>
          <w:u w:val="single"/>
          <w:lang w:val="en-GB"/>
        </w:rPr>
      </w:pPr>
      <w:r w:rsidRPr="004B557D">
        <w:rPr>
          <w:u w:val="single"/>
          <w:lang w:val="en-GB"/>
        </w:rPr>
        <w:t>Re-use of demodulation requirements for 47GHz</w:t>
      </w:r>
    </w:p>
    <w:p w14:paraId="0F1B3DB0" w14:textId="66B41352" w:rsidR="004B557D" w:rsidRPr="004B557D" w:rsidRDefault="004B557D" w:rsidP="004B557D">
      <w:pPr>
        <w:pStyle w:val="RAN4proposal"/>
        <w:numPr>
          <w:ilvl w:val="0"/>
          <w:numId w:val="8"/>
        </w:numPr>
        <w:rPr>
          <w:lang w:val="en-GB"/>
        </w:rPr>
      </w:pPr>
      <w:r w:rsidRPr="004B557D">
        <w:rPr>
          <w:lang w:val="en-GB"/>
        </w:rPr>
        <w:t>Existing demodulation minimum performance requirements are reusable for 47GH</w:t>
      </w:r>
      <w:r>
        <w:rPr>
          <w:lang w:val="en-GB"/>
        </w:rPr>
        <w:t>z</w:t>
      </w:r>
      <w:r w:rsidRPr="004B557D">
        <w:rPr>
          <w:lang w:val="en-GB"/>
        </w:rPr>
        <w:t xml:space="preserve"> band.</w:t>
      </w:r>
    </w:p>
    <w:p w14:paraId="7436C249" w14:textId="4AB04090" w:rsidR="004B557D" w:rsidRDefault="004B557D" w:rsidP="00C21ADB">
      <w:pPr>
        <w:rPr>
          <w:lang w:val="en-GB"/>
        </w:rPr>
      </w:pPr>
    </w:p>
    <w:p w14:paraId="2284D5A6" w14:textId="77777777" w:rsidR="004B557D" w:rsidRPr="004B557D" w:rsidRDefault="004B557D" w:rsidP="004B557D">
      <w:pPr>
        <w:rPr>
          <w:u w:val="single"/>
          <w:lang w:val="en-GB"/>
        </w:rPr>
      </w:pPr>
      <w:r w:rsidRPr="004B557D">
        <w:rPr>
          <w:u w:val="single"/>
          <w:lang w:val="en-GB"/>
        </w:rPr>
        <w:t>OTA testing limitations in FR2</w:t>
      </w:r>
    </w:p>
    <w:p w14:paraId="6FA93111" w14:textId="77777777" w:rsidR="004B557D" w:rsidRDefault="004B557D" w:rsidP="004B557D">
      <w:pPr>
        <w:pStyle w:val="RAN4Observation"/>
        <w:numPr>
          <w:ilvl w:val="0"/>
          <w:numId w:val="9"/>
        </w:numPr>
      </w:pPr>
      <w:r>
        <w:t xml:space="preserve">In our understanding of the </w:t>
      </w:r>
      <w:r w:rsidRPr="008943EB">
        <w:t>UE demodulation SNR range</w:t>
      </w:r>
      <w:r>
        <w:t xml:space="preserve"> calculation tools, the maximum allowable BB SNR is reduced from the previously estimated 20dB to 13.4dB.</w:t>
      </w:r>
    </w:p>
    <w:p w14:paraId="3CD037B4" w14:textId="77777777" w:rsidR="004B557D" w:rsidRDefault="004B557D" w:rsidP="004B557D">
      <w:pPr>
        <w:pStyle w:val="RAN4proposal"/>
        <w:rPr>
          <w:lang w:val="en-GB"/>
        </w:rPr>
      </w:pPr>
      <w:r>
        <w:rPr>
          <w:lang w:val="en-GB"/>
        </w:rPr>
        <w:t>RAN4 to continue discussing the OTA demodulation performance testing limitations for the 47GHz band during RAN4#98.</w:t>
      </w:r>
    </w:p>
    <w:p w14:paraId="66A9B053" w14:textId="77777777" w:rsidR="004B557D" w:rsidRDefault="004B557D" w:rsidP="00C21ADB">
      <w:pPr>
        <w:rPr>
          <w:lang w:val="en-GB"/>
        </w:rPr>
      </w:pPr>
    </w:p>
    <w:p w14:paraId="3C019A15" w14:textId="2480DC6A" w:rsidR="00611C7D" w:rsidRDefault="00611C7D" w:rsidP="002065F5">
      <w:pPr>
        <w:ind w:right="-22"/>
        <w:rPr>
          <w:lang w:val="en-GB"/>
        </w:rPr>
      </w:pPr>
    </w:p>
    <w:p w14:paraId="31A07B14" w14:textId="77777777" w:rsidR="002065F5" w:rsidRDefault="002065F5"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7C74CAAE" w14:textId="52E5B633" w:rsidR="00057931" w:rsidRPr="00E80D10" w:rsidRDefault="00057931" w:rsidP="004B557D">
      <w:pPr>
        <w:pStyle w:val="ListParagraph"/>
        <w:numPr>
          <w:ilvl w:val="0"/>
          <w:numId w:val="5"/>
        </w:numPr>
        <w:ind w:right="-22"/>
        <w:rPr>
          <w:lang w:val="en-GB"/>
        </w:rPr>
      </w:pPr>
      <w:bookmarkStart w:id="4" w:name="_Ref61529830"/>
      <w:r w:rsidRPr="00057931">
        <w:rPr>
          <w:lang w:val="en-GB"/>
        </w:rPr>
        <w:t>R4-2016097</w:t>
      </w:r>
      <w:r>
        <w:rPr>
          <w:lang w:val="en-GB"/>
        </w:rPr>
        <w:t xml:space="preserve">, </w:t>
      </w:r>
      <w:r w:rsidRPr="00057931">
        <w:rPr>
          <w:lang w:val="en-GB"/>
        </w:rPr>
        <w:t>On demodulation requirements for the new 47GHz band</w:t>
      </w:r>
      <w:r>
        <w:rPr>
          <w:lang w:val="en-GB"/>
        </w:rPr>
        <w:t xml:space="preserve">, </w:t>
      </w:r>
      <w:r w:rsidRPr="00057931">
        <w:rPr>
          <w:lang w:val="en-GB"/>
        </w:rPr>
        <w:t>Ericsson</w:t>
      </w:r>
      <w:r>
        <w:rPr>
          <w:lang w:val="en-GB"/>
        </w:rPr>
        <w:t xml:space="preserve">, </w:t>
      </w:r>
      <w:r>
        <w:t>RAN4#97-e.</w:t>
      </w:r>
      <w:bookmarkEnd w:id="4"/>
    </w:p>
    <w:p w14:paraId="518BB4DE" w14:textId="31E33DFA" w:rsidR="00E80D10" w:rsidRDefault="004B557D" w:rsidP="004B557D">
      <w:pPr>
        <w:pStyle w:val="ListParagraph"/>
        <w:numPr>
          <w:ilvl w:val="0"/>
          <w:numId w:val="5"/>
        </w:numPr>
        <w:ind w:right="-22"/>
        <w:rPr>
          <w:lang w:val="en-GB"/>
        </w:rPr>
      </w:pPr>
      <w:bookmarkStart w:id="5" w:name="_Ref61530327"/>
      <w:r w:rsidRPr="004B557D">
        <w:rPr>
          <w:lang w:val="en-GB"/>
        </w:rPr>
        <w:t>R4-1907241</w:t>
      </w:r>
      <w:r>
        <w:rPr>
          <w:lang w:val="en-GB"/>
        </w:rPr>
        <w:t xml:space="preserve">, </w:t>
      </w:r>
      <w:r w:rsidRPr="004B557D">
        <w:rPr>
          <w:lang w:val="en-GB"/>
        </w:rPr>
        <w:t>WF on NR PUSCH demodulation requirements</w:t>
      </w:r>
      <w:r>
        <w:rPr>
          <w:lang w:val="en-GB"/>
        </w:rPr>
        <w:t>, Nokia, RAN4#91.</w:t>
      </w:r>
      <w:bookmarkEnd w:id="5"/>
    </w:p>
    <w:p w14:paraId="75CD655A" w14:textId="016304C0" w:rsidR="004B557D" w:rsidRPr="004B557D" w:rsidRDefault="004B557D" w:rsidP="004B557D">
      <w:pPr>
        <w:pStyle w:val="ListParagraph"/>
        <w:numPr>
          <w:ilvl w:val="0"/>
          <w:numId w:val="5"/>
        </w:numPr>
        <w:ind w:right="-22"/>
        <w:rPr>
          <w:lang w:val="en-GB"/>
        </w:rPr>
      </w:pPr>
      <w:bookmarkStart w:id="6" w:name="_Ref61530366"/>
      <w:r w:rsidRPr="004B557D">
        <w:rPr>
          <w:lang w:val="en-GB"/>
        </w:rPr>
        <w:t>R4-1809392</w:t>
      </w:r>
      <w:r>
        <w:rPr>
          <w:lang w:val="en-GB"/>
        </w:rPr>
        <w:t>,</w:t>
      </w:r>
      <w:bookmarkEnd w:id="6"/>
      <w:r>
        <w:rPr>
          <w:lang w:val="en-GB"/>
        </w:rPr>
        <w:t xml:space="preserve"> </w:t>
      </w:r>
      <w:r w:rsidRPr="004B557D">
        <w:rPr>
          <w:lang w:val="en-GB"/>
        </w:rPr>
        <w:t xml:space="preserve">Way forward on parameters for PDSCH demodulation </w:t>
      </w:r>
      <w:proofErr w:type="spellStart"/>
      <w:r w:rsidRPr="004B557D">
        <w:rPr>
          <w:lang w:val="en-GB"/>
        </w:rPr>
        <w:t>requirments</w:t>
      </w:r>
      <w:proofErr w:type="spellEnd"/>
      <w:r>
        <w:rPr>
          <w:lang w:val="en-GB"/>
        </w:rPr>
        <w:t xml:space="preserve">, </w:t>
      </w:r>
      <w:r w:rsidRPr="004B557D">
        <w:rPr>
          <w:lang w:val="en-GB"/>
        </w:rPr>
        <w:t>Intel, NTT DOCOMO</w:t>
      </w:r>
      <w:r>
        <w:rPr>
          <w:lang w:val="en-GB"/>
        </w:rPr>
        <w:t xml:space="preserve">, </w:t>
      </w:r>
      <w:r>
        <w:t>RAN4-AH-1807.</w:t>
      </w:r>
    </w:p>
    <w:p w14:paraId="4EB9FB50" w14:textId="78F29FF9" w:rsidR="004B557D" w:rsidRDefault="004B557D" w:rsidP="004B557D">
      <w:pPr>
        <w:pStyle w:val="ListParagraph"/>
        <w:numPr>
          <w:ilvl w:val="0"/>
          <w:numId w:val="5"/>
        </w:numPr>
        <w:ind w:right="-22"/>
        <w:rPr>
          <w:lang w:val="en-GB"/>
        </w:rPr>
      </w:pPr>
      <w:bookmarkStart w:id="7" w:name="_Ref61530430"/>
      <w:r w:rsidRPr="004B557D">
        <w:rPr>
          <w:lang w:val="en-GB"/>
        </w:rPr>
        <w:t>R4-1907239</w:t>
      </w:r>
      <w:r>
        <w:rPr>
          <w:lang w:val="en-GB"/>
        </w:rPr>
        <w:t>,</w:t>
      </w:r>
      <w:bookmarkEnd w:id="7"/>
      <w:r>
        <w:rPr>
          <w:lang w:val="en-GB"/>
        </w:rPr>
        <w:t xml:space="preserve"> </w:t>
      </w:r>
      <w:r w:rsidRPr="004B557D">
        <w:rPr>
          <w:lang w:val="en-GB"/>
        </w:rPr>
        <w:t>Way forward on general part of NR BS demodulation performance</w:t>
      </w:r>
      <w:r>
        <w:rPr>
          <w:lang w:val="en-GB"/>
        </w:rPr>
        <w:t xml:space="preserve">, </w:t>
      </w:r>
      <w:r w:rsidRPr="004B557D">
        <w:rPr>
          <w:lang w:val="en-GB"/>
        </w:rPr>
        <w:t xml:space="preserve">Huawei, </w:t>
      </w:r>
      <w:proofErr w:type="spellStart"/>
      <w:r w:rsidRPr="004B557D">
        <w:rPr>
          <w:lang w:val="en-GB"/>
        </w:rPr>
        <w:t>HiSilicon</w:t>
      </w:r>
      <w:proofErr w:type="spellEnd"/>
      <w:r>
        <w:rPr>
          <w:lang w:val="en-GB"/>
        </w:rPr>
        <w:t xml:space="preserve">, </w:t>
      </w:r>
      <w:r w:rsidRPr="004B557D">
        <w:rPr>
          <w:lang w:val="en-GB"/>
        </w:rPr>
        <w:t>RAN4#91</w:t>
      </w:r>
      <w:r>
        <w:rPr>
          <w:lang w:val="en-GB"/>
        </w:rPr>
        <w:t>.</w:t>
      </w:r>
    </w:p>
    <w:p w14:paraId="37EF2252" w14:textId="77777777" w:rsidR="00B6418A" w:rsidRPr="004B557D" w:rsidRDefault="00B6418A" w:rsidP="004B557D">
      <w:pPr>
        <w:pStyle w:val="ListParagraph"/>
        <w:ind w:left="360" w:right="-22"/>
        <w:rPr>
          <w:lang w:val="en-GB"/>
        </w:rPr>
      </w:pPr>
    </w:p>
    <w:sectPr w:rsidR="00B6418A" w:rsidRPr="004B557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DA94B6A"/>
    <w:multiLevelType w:val="hybridMultilevel"/>
    <w:tmpl w:val="CF605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8B46E41"/>
    <w:multiLevelType w:val="hybridMultilevel"/>
    <w:tmpl w:val="0E04FD60"/>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
  </w:num>
  <w:num w:numId="3">
    <w:abstractNumId w:val="4"/>
  </w:num>
  <w:num w:numId="4">
    <w:abstractNumId w:val="6"/>
  </w:num>
  <w:num w:numId="5">
    <w:abstractNumId w:val="0"/>
  </w:num>
  <w:num w:numId="6">
    <w:abstractNumId w:val="3"/>
  </w:num>
  <w:num w:numId="7">
    <w:abstractNumId w:val="1"/>
  </w:num>
  <w:num w:numId="8">
    <w:abstractNumId w:val="4"/>
    <w:lvlOverride w:ilvl="0">
      <w:startOverride w:val="1"/>
    </w:lvlOverride>
  </w:num>
  <w:num w:numId="9">
    <w:abstractNumId w:val="2"/>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57931"/>
    <w:rsid w:val="00062576"/>
    <w:rsid w:val="0006734D"/>
    <w:rsid w:val="0007116F"/>
    <w:rsid w:val="00083AB5"/>
    <w:rsid w:val="00085B26"/>
    <w:rsid w:val="0008612A"/>
    <w:rsid w:val="00086C7E"/>
    <w:rsid w:val="00092FB6"/>
    <w:rsid w:val="000936D7"/>
    <w:rsid w:val="000957F1"/>
    <w:rsid w:val="00096593"/>
    <w:rsid w:val="00096F42"/>
    <w:rsid w:val="000A2329"/>
    <w:rsid w:val="000A460B"/>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3EB6"/>
    <w:rsid w:val="0012068C"/>
    <w:rsid w:val="00133979"/>
    <w:rsid w:val="00140A7B"/>
    <w:rsid w:val="00146E95"/>
    <w:rsid w:val="00151289"/>
    <w:rsid w:val="00152854"/>
    <w:rsid w:val="00155065"/>
    <w:rsid w:val="001558C6"/>
    <w:rsid w:val="001661C0"/>
    <w:rsid w:val="00167D05"/>
    <w:rsid w:val="0017054F"/>
    <w:rsid w:val="001745F8"/>
    <w:rsid w:val="001765A9"/>
    <w:rsid w:val="00181419"/>
    <w:rsid w:val="001838CF"/>
    <w:rsid w:val="00185E3E"/>
    <w:rsid w:val="001911B5"/>
    <w:rsid w:val="00196DDC"/>
    <w:rsid w:val="001A2C08"/>
    <w:rsid w:val="001A325B"/>
    <w:rsid w:val="001A3BA4"/>
    <w:rsid w:val="001A7E89"/>
    <w:rsid w:val="001B73C9"/>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5C43"/>
    <w:rsid w:val="002276BE"/>
    <w:rsid w:val="002328E5"/>
    <w:rsid w:val="002333B6"/>
    <w:rsid w:val="00233B90"/>
    <w:rsid w:val="00234C6B"/>
    <w:rsid w:val="00235F5C"/>
    <w:rsid w:val="00240E40"/>
    <w:rsid w:val="002425BC"/>
    <w:rsid w:val="00251266"/>
    <w:rsid w:val="00254C32"/>
    <w:rsid w:val="002727AD"/>
    <w:rsid w:val="002730B7"/>
    <w:rsid w:val="002734C1"/>
    <w:rsid w:val="002765F7"/>
    <w:rsid w:val="002833BE"/>
    <w:rsid w:val="0029615F"/>
    <w:rsid w:val="00296D5E"/>
    <w:rsid w:val="002A0980"/>
    <w:rsid w:val="002A361B"/>
    <w:rsid w:val="002A7656"/>
    <w:rsid w:val="002B011B"/>
    <w:rsid w:val="002B0E46"/>
    <w:rsid w:val="002B0F40"/>
    <w:rsid w:val="002B33C2"/>
    <w:rsid w:val="002B4922"/>
    <w:rsid w:val="002B5229"/>
    <w:rsid w:val="002C1231"/>
    <w:rsid w:val="002C2D19"/>
    <w:rsid w:val="002C3172"/>
    <w:rsid w:val="002C3C2A"/>
    <w:rsid w:val="002C5A75"/>
    <w:rsid w:val="002D007E"/>
    <w:rsid w:val="002D10FA"/>
    <w:rsid w:val="002D4C55"/>
    <w:rsid w:val="002E2C04"/>
    <w:rsid w:val="002E789B"/>
    <w:rsid w:val="002F0AE1"/>
    <w:rsid w:val="002F3C1D"/>
    <w:rsid w:val="002F53AA"/>
    <w:rsid w:val="00304D73"/>
    <w:rsid w:val="00304F07"/>
    <w:rsid w:val="00313A99"/>
    <w:rsid w:val="00313D35"/>
    <w:rsid w:val="00323912"/>
    <w:rsid w:val="0032511B"/>
    <w:rsid w:val="0033121B"/>
    <w:rsid w:val="003342A6"/>
    <w:rsid w:val="00335B04"/>
    <w:rsid w:val="0033676A"/>
    <w:rsid w:val="0033770D"/>
    <w:rsid w:val="003444E4"/>
    <w:rsid w:val="003542D7"/>
    <w:rsid w:val="003553DA"/>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50135"/>
    <w:rsid w:val="00456A92"/>
    <w:rsid w:val="0046206C"/>
    <w:rsid w:val="00476E07"/>
    <w:rsid w:val="004770EF"/>
    <w:rsid w:val="00480B84"/>
    <w:rsid w:val="004900C0"/>
    <w:rsid w:val="0049206B"/>
    <w:rsid w:val="004A0531"/>
    <w:rsid w:val="004A180B"/>
    <w:rsid w:val="004A1D33"/>
    <w:rsid w:val="004A78ED"/>
    <w:rsid w:val="004B557D"/>
    <w:rsid w:val="004B6072"/>
    <w:rsid w:val="004B6784"/>
    <w:rsid w:val="004C18E8"/>
    <w:rsid w:val="004D0A54"/>
    <w:rsid w:val="004E3668"/>
    <w:rsid w:val="004E5E66"/>
    <w:rsid w:val="004E70AE"/>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64055"/>
    <w:rsid w:val="00567AE8"/>
    <w:rsid w:val="005836F8"/>
    <w:rsid w:val="00583ABC"/>
    <w:rsid w:val="00586D64"/>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60EE"/>
    <w:rsid w:val="005D7332"/>
    <w:rsid w:val="005D7CEF"/>
    <w:rsid w:val="005E5BB9"/>
    <w:rsid w:val="005E61A8"/>
    <w:rsid w:val="005F21B1"/>
    <w:rsid w:val="005F3FD2"/>
    <w:rsid w:val="005F4585"/>
    <w:rsid w:val="005F6419"/>
    <w:rsid w:val="0060097E"/>
    <w:rsid w:val="00604661"/>
    <w:rsid w:val="0060479A"/>
    <w:rsid w:val="0061174E"/>
    <w:rsid w:val="00611C7D"/>
    <w:rsid w:val="00612B12"/>
    <w:rsid w:val="00613549"/>
    <w:rsid w:val="00613BF4"/>
    <w:rsid w:val="006147DC"/>
    <w:rsid w:val="00617400"/>
    <w:rsid w:val="00630CA4"/>
    <w:rsid w:val="006402D3"/>
    <w:rsid w:val="006442E4"/>
    <w:rsid w:val="00651170"/>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373A"/>
    <w:rsid w:val="006B622B"/>
    <w:rsid w:val="006B6FAE"/>
    <w:rsid w:val="006B7010"/>
    <w:rsid w:val="006C2E78"/>
    <w:rsid w:val="006D0A2E"/>
    <w:rsid w:val="006D0A67"/>
    <w:rsid w:val="006D0DF0"/>
    <w:rsid w:val="006D48AC"/>
    <w:rsid w:val="006E27E6"/>
    <w:rsid w:val="006E4815"/>
    <w:rsid w:val="006F09AC"/>
    <w:rsid w:val="006F1BCB"/>
    <w:rsid w:val="006F50FB"/>
    <w:rsid w:val="006F56C6"/>
    <w:rsid w:val="006F5709"/>
    <w:rsid w:val="00700908"/>
    <w:rsid w:val="00701D6D"/>
    <w:rsid w:val="00703321"/>
    <w:rsid w:val="00703AEC"/>
    <w:rsid w:val="00706867"/>
    <w:rsid w:val="00710FDE"/>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71EA3"/>
    <w:rsid w:val="0078254F"/>
    <w:rsid w:val="00785232"/>
    <w:rsid w:val="0078609D"/>
    <w:rsid w:val="0078727A"/>
    <w:rsid w:val="00792CAE"/>
    <w:rsid w:val="007A0244"/>
    <w:rsid w:val="007B5D28"/>
    <w:rsid w:val="007B68BF"/>
    <w:rsid w:val="007B6CEB"/>
    <w:rsid w:val="007C06B0"/>
    <w:rsid w:val="007C0D24"/>
    <w:rsid w:val="007C3ED0"/>
    <w:rsid w:val="007C4D9B"/>
    <w:rsid w:val="007C6469"/>
    <w:rsid w:val="007D043A"/>
    <w:rsid w:val="007D14B6"/>
    <w:rsid w:val="007D26E0"/>
    <w:rsid w:val="007D59DE"/>
    <w:rsid w:val="007E14C5"/>
    <w:rsid w:val="007E17B8"/>
    <w:rsid w:val="007E37D4"/>
    <w:rsid w:val="007E640C"/>
    <w:rsid w:val="007F001A"/>
    <w:rsid w:val="007F19F2"/>
    <w:rsid w:val="007F3393"/>
    <w:rsid w:val="00803FD0"/>
    <w:rsid w:val="00806A76"/>
    <w:rsid w:val="00811C9D"/>
    <w:rsid w:val="00813A93"/>
    <w:rsid w:val="00813FE1"/>
    <w:rsid w:val="00816C80"/>
    <w:rsid w:val="00820F88"/>
    <w:rsid w:val="008213EA"/>
    <w:rsid w:val="00821E46"/>
    <w:rsid w:val="00833FFA"/>
    <w:rsid w:val="00834F63"/>
    <w:rsid w:val="00836A76"/>
    <w:rsid w:val="00841BCD"/>
    <w:rsid w:val="008455D3"/>
    <w:rsid w:val="0084753E"/>
    <w:rsid w:val="00851A8E"/>
    <w:rsid w:val="00857ED6"/>
    <w:rsid w:val="00864D33"/>
    <w:rsid w:val="00867A62"/>
    <w:rsid w:val="00871CF7"/>
    <w:rsid w:val="00871D00"/>
    <w:rsid w:val="00873B37"/>
    <w:rsid w:val="00877B61"/>
    <w:rsid w:val="00880E45"/>
    <w:rsid w:val="008826C1"/>
    <w:rsid w:val="00885586"/>
    <w:rsid w:val="00892674"/>
    <w:rsid w:val="008943EB"/>
    <w:rsid w:val="008A1BEC"/>
    <w:rsid w:val="008A4F5B"/>
    <w:rsid w:val="008A51B2"/>
    <w:rsid w:val="008A6574"/>
    <w:rsid w:val="008A7896"/>
    <w:rsid w:val="008B12A4"/>
    <w:rsid w:val="008C0807"/>
    <w:rsid w:val="008C1E9E"/>
    <w:rsid w:val="008C28BC"/>
    <w:rsid w:val="008C3539"/>
    <w:rsid w:val="008C66B8"/>
    <w:rsid w:val="008C7CDB"/>
    <w:rsid w:val="008D1588"/>
    <w:rsid w:val="008D4640"/>
    <w:rsid w:val="008D62B8"/>
    <w:rsid w:val="008D71BD"/>
    <w:rsid w:val="008E6A26"/>
    <w:rsid w:val="008E70A0"/>
    <w:rsid w:val="008E74E9"/>
    <w:rsid w:val="008F0B49"/>
    <w:rsid w:val="008F2F35"/>
    <w:rsid w:val="008F50DE"/>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7E1D"/>
    <w:rsid w:val="00991F3B"/>
    <w:rsid w:val="009A1082"/>
    <w:rsid w:val="009A179E"/>
    <w:rsid w:val="009A74C7"/>
    <w:rsid w:val="009B3904"/>
    <w:rsid w:val="009B6CB8"/>
    <w:rsid w:val="009C4C4E"/>
    <w:rsid w:val="009C64A0"/>
    <w:rsid w:val="009D14FE"/>
    <w:rsid w:val="009D213D"/>
    <w:rsid w:val="009D3564"/>
    <w:rsid w:val="009E101A"/>
    <w:rsid w:val="009E2B12"/>
    <w:rsid w:val="009E54CE"/>
    <w:rsid w:val="009F5766"/>
    <w:rsid w:val="009F5893"/>
    <w:rsid w:val="00A047B9"/>
    <w:rsid w:val="00A14AB4"/>
    <w:rsid w:val="00A1511F"/>
    <w:rsid w:val="00A15CC6"/>
    <w:rsid w:val="00A2079F"/>
    <w:rsid w:val="00A21030"/>
    <w:rsid w:val="00A22B78"/>
    <w:rsid w:val="00A25AE5"/>
    <w:rsid w:val="00A328F5"/>
    <w:rsid w:val="00A37002"/>
    <w:rsid w:val="00A52D27"/>
    <w:rsid w:val="00A53370"/>
    <w:rsid w:val="00A55980"/>
    <w:rsid w:val="00A57548"/>
    <w:rsid w:val="00A60516"/>
    <w:rsid w:val="00A65EA9"/>
    <w:rsid w:val="00A662C4"/>
    <w:rsid w:val="00A72FA8"/>
    <w:rsid w:val="00A777FC"/>
    <w:rsid w:val="00A83E32"/>
    <w:rsid w:val="00A84B68"/>
    <w:rsid w:val="00A9505E"/>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46F7"/>
    <w:rsid w:val="00AF5F43"/>
    <w:rsid w:val="00AF61FE"/>
    <w:rsid w:val="00AF64F2"/>
    <w:rsid w:val="00B03900"/>
    <w:rsid w:val="00B04D5E"/>
    <w:rsid w:val="00B07E9B"/>
    <w:rsid w:val="00B1064C"/>
    <w:rsid w:val="00B1161E"/>
    <w:rsid w:val="00B1202E"/>
    <w:rsid w:val="00B14C4C"/>
    <w:rsid w:val="00B20782"/>
    <w:rsid w:val="00B232C9"/>
    <w:rsid w:val="00B23690"/>
    <w:rsid w:val="00B3228D"/>
    <w:rsid w:val="00B405CC"/>
    <w:rsid w:val="00B40AF9"/>
    <w:rsid w:val="00B5748D"/>
    <w:rsid w:val="00B6388E"/>
    <w:rsid w:val="00B6418A"/>
    <w:rsid w:val="00B664A5"/>
    <w:rsid w:val="00B709EA"/>
    <w:rsid w:val="00B7240A"/>
    <w:rsid w:val="00B73862"/>
    <w:rsid w:val="00B84618"/>
    <w:rsid w:val="00B84BE8"/>
    <w:rsid w:val="00B850A7"/>
    <w:rsid w:val="00B86220"/>
    <w:rsid w:val="00B93B46"/>
    <w:rsid w:val="00B965B5"/>
    <w:rsid w:val="00BA16C5"/>
    <w:rsid w:val="00BA66A6"/>
    <w:rsid w:val="00BA6E48"/>
    <w:rsid w:val="00BA7015"/>
    <w:rsid w:val="00BA74CE"/>
    <w:rsid w:val="00BA78C7"/>
    <w:rsid w:val="00BB08D9"/>
    <w:rsid w:val="00BB4391"/>
    <w:rsid w:val="00BB776C"/>
    <w:rsid w:val="00BC5FED"/>
    <w:rsid w:val="00BD2440"/>
    <w:rsid w:val="00BE04E1"/>
    <w:rsid w:val="00BE253A"/>
    <w:rsid w:val="00BF18C0"/>
    <w:rsid w:val="00BF2218"/>
    <w:rsid w:val="00BF4CED"/>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3CCA"/>
    <w:rsid w:val="00C53940"/>
    <w:rsid w:val="00C53CD6"/>
    <w:rsid w:val="00C64570"/>
    <w:rsid w:val="00C67938"/>
    <w:rsid w:val="00C7490E"/>
    <w:rsid w:val="00C74D29"/>
    <w:rsid w:val="00C77934"/>
    <w:rsid w:val="00C81724"/>
    <w:rsid w:val="00C86711"/>
    <w:rsid w:val="00C87AE4"/>
    <w:rsid w:val="00C900C4"/>
    <w:rsid w:val="00C90952"/>
    <w:rsid w:val="00C92C9D"/>
    <w:rsid w:val="00C92F14"/>
    <w:rsid w:val="00C976CB"/>
    <w:rsid w:val="00CA054C"/>
    <w:rsid w:val="00CA136F"/>
    <w:rsid w:val="00CA3A70"/>
    <w:rsid w:val="00CA4325"/>
    <w:rsid w:val="00CA499B"/>
    <w:rsid w:val="00CA5F5B"/>
    <w:rsid w:val="00CA6319"/>
    <w:rsid w:val="00CA7314"/>
    <w:rsid w:val="00CB2E4C"/>
    <w:rsid w:val="00CB3ED7"/>
    <w:rsid w:val="00CB5395"/>
    <w:rsid w:val="00CB6167"/>
    <w:rsid w:val="00CB7AEB"/>
    <w:rsid w:val="00CD11B4"/>
    <w:rsid w:val="00CD4953"/>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E041BD"/>
    <w:rsid w:val="00E067AD"/>
    <w:rsid w:val="00E07836"/>
    <w:rsid w:val="00E145DB"/>
    <w:rsid w:val="00E257CB"/>
    <w:rsid w:val="00E458CA"/>
    <w:rsid w:val="00E4606C"/>
    <w:rsid w:val="00E47C78"/>
    <w:rsid w:val="00E50338"/>
    <w:rsid w:val="00E66F0A"/>
    <w:rsid w:val="00E708BF"/>
    <w:rsid w:val="00E80D10"/>
    <w:rsid w:val="00EA38EF"/>
    <w:rsid w:val="00EB03EC"/>
    <w:rsid w:val="00EB7117"/>
    <w:rsid w:val="00EC738C"/>
    <w:rsid w:val="00EC7BC3"/>
    <w:rsid w:val="00ED7600"/>
    <w:rsid w:val="00ED7E21"/>
    <w:rsid w:val="00EE3870"/>
    <w:rsid w:val="00EE5596"/>
    <w:rsid w:val="00EE76F8"/>
    <w:rsid w:val="00EF2BF8"/>
    <w:rsid w:val="00EF3550"/>
    <w:rsid w:val="00EF423C"/>
    <w:rsid w:val="00EF7168"/>
    <w:rsid w:val="00F0145C"/>
    <w:rsid w:val="00F03774"/>
    <w:rsid w:val="00F1362C"/>
    <w:rsid w:val="00F17C40"/>
    <w:rsid w:val="00F17E30"/>
    <w:rsid w:val="00F22495"/>
    <w:rsid w:val="00F2262F"/>
    <w:rsid w:val="00F22DBF"/>
    <w:rsid w:val="00F25599"/>
    <w:rsid w:val="00F26B2D"/>
    <w:rsid w:val="00F36512"/>
    <w:rsid w:val="00F40959"/>
    <w:rsid w:val="00F4470D"/>
    <w:rsid w:val="00F50B22"/>
    <w:rsid w:val="00F5432A"/>
    <w:rsid w:val="00F551F0"/>
    <w:rsid w:val="00F571C5"/>
    <w:rsid w:val="00F624C5"/>
    <w:rsid w:val="00F62D85"/>
    <w:rsid w:val="00F64DA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DBF"/>
    <w:rsid w:val="00FA7BC8"/>
    <w:rsid w:val="00FC29B9"/>
    <w:rsid w:val="00FC2C5B"/>
    <w:rsid w:val="00FC45E0"/>
    <w:rsid w:val="00FC6FD3"/>
    <w:rsid w:val="00FC7746"/>
    <w:rsid w:val="00FC7F0B"/>
    <w:rsid w:val="00FD0971"/>
    <w:rsid w:val="00FE330F"/>
    <w:rsid w:val="00FE50B0"/>
    <w:rsid w:val="00FF0301"/>
    <w:rsid w:val="00FF2234"/>
    <w:rsid w:val="00FF289D"/>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57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4"/>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5C3EEF-BBE1-4BE7-9BAF-EA7A576F6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6855</TotalTime>
  <Pages>3</Pages>
  <Words>790</Words>
  <Characters>4507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466</cp:revision>
  <dcterms:created xsi:type="dcterms:W3CDTF">2018-10-31T13:02:00Z</dcterms:created>
  <dcterms:modified xsi:type="dcterms:W3CDTF">2021-01-14T20:41:00Z</dcterms:modified>
</cp:coreProperties>
</file>